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A38" w:rsidRDefault="00390A38" w:rsidP="00224FA6">
      <w:pPr>
        <w:pStyle w:val="1"/>
        <w:spacing w:before="0" w:beforeAutospacing="0" w:after="0" w:afterAutospacing="0"/>
        <w:jc w:val="center"/>
        <w:rPr>
          <w:sz w:val="28"/>
          <w:szCs w:val="28"/>
          <w:lang w:val="kk-KZ"/>
        </w:rPr>
      </w:pPr>
      <w:r w:rsidRPr="00F718C0">
        <w:rPr>
          <w:sz w:val="28"/>
          <w:szCs w:val="28"/>
        </w:rPr>
        <w:t>ТҮСІНДІРМЕ ЖАЗБА</w:t>
      </w:r>
      <w:r w:rsidRPr="00F718C0">
        <w:rPr>
          <w:sz w:val="28"/>
          <w:szCs w:val="28"/>
        </w:rPr>
        <w:br/>
      </w:r>
      <w:r w:rsidRPr="00DA155D">
        <w:rPr>
          <w:sz w:val="28"/>
          <w:szCs w:val="28"/>
          <w:lang w:val="kk-KZ"/>
        </w:rPr>
        <w:t>«</w:t>
      </w:r>
      <w:r w:rsidR="00DA155D" w:rsidRPr="00DA155D">
        <w:rPr>
          <w:sz w:val="28"/>
          <w:szCs w:val="28"/>
          <w:lang w:val="kk-KZ"/>
        </w:rPr>
        <w:t>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қағидаларын бекіту туралы</w:t>
      </w:r>
      <w:r w:rsidRPr="00DA155D">
        <w:rPr>
          <w:sz w:val="28"/>
          <w:szCs w:val="28"/>
          <w:lang w:val="kk-KZ"/>
        </w:rPr>
        <w:t>»</w:t>
      </w:r>
      <w:r>
        <w:rPr>
          <w:sz w:val="28"/>
          <w:szCs w:val="28"/>
          <w:lang w:val="kk-KZ"/>
        </w:rPr>
        <w:t xml:space="preserve"> </w:t>
      </w:r>
    </w:p>
    <w:p w:rsidR="00976A0D" w:rsidRPr="00DA155D" w:rsidRDefault="00390A38" w:rsidP="00224FA6">
      <w:pPr>
        <w:pStyle w:val="1"/>
        <w:spacing w:before="0" w:beforeAutospacing="0" w:after="0" w:afterAutospacing="0"/>
        <w:jc w:val="center"/>
        <w:rPr>
          <w:sz w:val="28"/>
          <w:szCs w:val="28"/>
          <w:lang w:val="kk-KZ"/>
        </w:rPr>
      </w:pPr>
      <w:r w:rsidRPr="00DA155D">
        <w:rPr>
          <w:sz w:val="28"/>
          <w:szCs w:val="28"/>
          <w:lang w:val="kk-KZ"/>
        </w:rPr>
        <w:t>Бірлескен бұйрығы</w:t>
      </w:r>
    </w:p>
    <w:p w:rsidR="00CF559D" w:rsidRPr="00DA155D" w:rsidRDefault="00CF559D" w:rsidP="00224FA6">
      <w:pPr>
        <w:pStyle w:val="1"/>
        <w:spacing w:before="0" w:beforeAutospacing="0" w:after="0" w:afterAutospacing="0"/>
        <w:jc w:val="center"/>
        <w:rPr>
          <w:sz w:val="28"/>
          <w:szCs w:val="28"/>
          <w:lang w:val="kk-KZ"/>
        </w:rPr>
      </w:pPr>
    </w:p>
    <w:p w:rsidR="00CF559D" w:rsidRPr="00DA155D" w:rsidRDefault="00CF559D" w:rsidP="00224FA6">
      <w:pPr>
        <w:pStyle w:val="1"/>
        <w:spacing w:before="0" w:beforeAutospacing="0" w:after="0" w:afterAutospacing="0"/>
        <w:jc w:val="center"/>
        <w:rPr>
          <w:sz w:val="28"/>
          <w:szCs w:val="28"/>
          <w:lang w:val="kk-KZ"/>
        </w:rPr>
      </w:pPr>
    </w:p>
    <w:p w:rsidR="00DF2543" w:rsidRPr="00205AF7" w:rsidRDefault="00DF2543" w:rsidP="00224FA6">
      <w:pPr>
        <w:spacing w:after="0" w:line="240" w:lineRule="auto"/>
        <w:ind w:firstLine="709"/>
        <w:contextualSpacing/>
        <w:jc w:val="both"/>
        <w:rPr>
          <w:rFonts w:ascii="Times New Roman" w:hAnsi="Times New Roman"/>
          <w:b/>
          <w:sz w:val="28"/>
          <w:szCs w:val="28"/>
          <w:lang w:val="kk-KZ"/>
        </w:rPr>
      </w:pPr>
      <w:r w:rsidRPr="0081429A">
        <w:rPr>
          <w:rFonts w:ascii="Times New Roman" w:hAnsi="Times New Roman"/>
          <w:b/>
          <w:sz w:val="28"/>
          <w:szCs w:val="28"/>
          <w:lang w:val="kk-KZ"/>
        </w:rPr>
        <w:t>1. Әзірлеуші мемлекеттік органның атауы.</w:t>
      </w:r>
      <w:r w:rsidRPr="00205AF7">
        <w:rPr>
          <w:rFonts w:ascii="Times New Roman" w:hAnsi="Times New Roman"/>
          <w:b/>
          <w:sz w:val="28"/>
          <w:szCs w:val="28"/>
          <w:lang w:val="kk-KZ"/>
        </w:rPr>
        <w:t xml:space="preserve"> </w:t>
      </w:r>
    </w:p>
    <w:p w:rsidR="00DF2543" w:rsidRDefault="00DF2543" w:rsidP="00224FA6">
      <w:pPr>
        <w:spacing w:after="0" w:line="240" w:lineRule="auto"/>
        <w:ind w:firstLine="709"/>
        <w:contextualSpacing/>
        <w:jc w:val="both"/>
        <w:rPr>
          <w:rFonts w:ascii="Times New Roman" w:hAnsi="Times New Roman"/>
          <w:sz w:val="28"/>
          <w:szCs w:val="28"/>
          <w:lang w:val="kk-KZ"/>
        </w:rPr>
      </w:pPr>
      <w:r w:rsidRPr="00194E9E">
        <w:rPr>
          <w:rFonts w:ascii="Times New Roman" w:hAnsi="Times New Roman"/>
          <w:sz w:val="28"/>
          <w:szCs w:val="28"/>
          <w:lang w:val="kk-KZ"/>
        </w:rPr>
        <w:t>Қазақстан Республикасының Қаржы министрлігі.</w:t>
      </w:r>
    </w:p>
    <w:p w:rsidR="00DF2543" w:rsidRPr="00194E9E" w:rsidRDefault="00DF2543" w:rsidP="00224FA6">
      <w:pPr>
        <w:spacing w:after="0" w:line="240" w:lineRule="auto"/>
        <w:ind w:firstLine="709"/>
        <w:contextualSpacing/>
        <w:jc w:val="both"/>
        <w:rPr>
          <w:rFonts w:ascii="Times New Roman" w:hAnsi="Times New Roman"/>
          <w:b/>
          <w:sz w:val="28"/>
          <w:szCs w:val="28"/>
          <w:lang w:val="kk-KZ"/>
        </w:rPr>
      </w:pPr>
      <w:r w:rsidRPr="00194E9E">
        <w:rPr>
          <w:rFonts w:ascii="Times New Roman" w:hAnsi="Times New Roman"/>
          <w:b/>
          <w:sz w:val="28"/>
          <w:szCs w:val="28"/>
          <w:lang w:val="kk-KZ"/>
        </w:rPr>
        <w:t>2. 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сондай-ақ өзге де қабылдау қажеттілігіне сілтеме жасай отырып.</w:t>
      </w:r>
    </w:p>
    <w:p w:rsidR="00DF2543" w:rsidRDefault="00DF2543" w:rsidP="00224FA6">
      <w:pPr>
        <w:spacing w:after="0" w:line="240" w:lineRule="auto"/>
        <w:ind w:firstLine="709"/>
        <w:contextualSpacing/>
        <w:jc w:val="both"/>
        <w:rPr>
          <w:rFonts w:ascii="Times New Roman" w:hAnsi="Times New Roman"/>
          <w:sz w:val="28"/>
          <w:szCs w:val="28"/>
          <w:lang w:val="kk-KZ"/>
        </w:rPr>
      </w:pPr>
      <w:r w:rsidRPr="00194E9E">
        <w:rPr>
          <w:rFonts w:ascii="Times New Roman" w:hAnsi="Times New Roman"/>
          <w:sz w:val="28"/>
          <w:szCs w:val="28"/>
          <w:lang w:val="kk-KZ"/>
        </w:rPr>
        <w:t xml:space="preserve">Жоба Қазақстан Республикасы Салық кодексінің </w:t>
      </w:r>
      <w:r>
        <w:rPr>
          <w:rFonts w:ascii="Times New Roman" w:hAnsi="Times New Roman"/>
          <w:sz w:val="28"/>
          <w:szCs w:val="28"/>
          <w:lang w:val="kk-KZ"/>
        </w:rPr>
        <w:t>52-бабы 2-тармағының 3</w:t>
      </w:r>
      <w:r w:rsidRPr="00DF2543">
        <w:rPr>
          <w:rFonts w:ascii="Times New Roman" w:hAnsi="Times New Roman"/>
          <w:sz w:val="28"/>
          <w:szCs w:val="28"/>
          <w:lang w:val="kk-KZ"/>
        </w:rPr>
        <w:t>)</w:t>
      </w:r>
      <w:r>
        <w:rPr>
          <w:rFonts w:ascii="Times New Roman" w:hAnsi="Times New Roman"/>
          <w:sz w:val="28"/>
          <w:szCs w:val="28"/>
          <w:lang w:val="kk-KZ"/>
        </w:rPr>
        <w:t xml:space="preserve"> тармақшасына</w:t>
      </w:r>
      <w:r w:rsidRPr="00966F43">
        <w:rPr>
          <w:rFonts w:ascii="Times New Roman" w:hAnsi="Times New Roman"/>
          <w:sz w:val="28"/>
          <w:szCs w:val="28"/>
          <w:lang w:val="kk-KZ"/>
        </w:rPr>
        <w:t xml:space="preserve"> </w:t>
      </w:r>
      <w:r w:rsidRPr="00194E9E">
        <w:rPr>
          <w:rFonts w:ascii="Times New Roman" w:hAnsi="Times New Roman"/>
          <w:sz w:val="28"/>
          <w:szCs w:val="28"/>
          <w:lang w:val="kk-KZ"/>
        </w:rPr>
        <w:t>сәйкес әзірленген.</w:t>
      </w:r>
    </w:p>
    <w:p w:rsidR="00196DDC" w:rsidRPr="00194E9E" w:rsidRDefault="00196DDC" w:rsidP="00224FA6">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3. 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rsidR="00196DDC" w:rsidRPr="00194E9E" w:rsidRDefault="00196DDC" w:rsidP="00224FA6">
      <w:pPr>
        <w:spacing w:after="0" w:line="240" w:lineRule="auto"/>
        <w:ind w:firstLine="709"/>
        <w:contextualSpacing/>
        <w:jc w:val="both"/>
        <w:rPr>
          <w:rFonts w:ascii="Times New Roman" w:hAnsi="Times New Roman"/>
          <w:color w:val="000000"/>
          <w:sz w:val="28"/>
          <w:szCs w:val="28"/>
          <w:lang w:val="kk-KZ"/>
        </w:rPr>
      </w:pPr>
      <w:r w:rsidRPr="00194E9E">
        <w:rPr>
          <w:rFonts w:ascii="Times New Roman" w:hAnsi="Times New Roman"/>
          <w:color w:val="000000"/>
          <w:sz w:val="28"/>
          <w:szCs w:val="28"/>
          <w:lang w:val="kk-KZ"/>
        </w:rPr>
        <w:t>Жобаны қабылдау республикалық бюджеттен қаржы бөлуді талап етпейді.</w:t>
      </w:r>
    </w:p>
    <w:p w:rsidR="0086348A" w:rsidRPr="00194E9E" w:rsidRDefault="0086348A" w:rsidP="00224FA6">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4. 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rsidR="0086348A" w:rsidRPr="00205AF7" w:rsidRDefault="0086348A" w:rsidP="00224FA6">
      <w:pPr>
        <w:spacing w:after="0" w:line="240" w:lineRule="auto"/>
        <w:ind w:firstLine="709"/>
        <w:contextualSpacing/>
        <w:jc w:val="both"/>
        <w:rPr>
          <w:rFonts w:ascii="Times New Roman" w:hAnsi="Times New Roman"/>
          <w:color w:val="000000"/>
          <w:sz w:val="28"/>
          <w:szCs w:val="28"/>
          <w:lang w:val="kk-KZ"/>
        </w:rPr>
      </w:pPr>
      <w:r w:rsidRPr="00194E9E">
        <w:rPr>
          <w:rFonts w:ascii="Times New Roman" w:hAnsi="Times New Roman"/>
          <w:color w:val="000000"/>
          <w:sz w:val="28"/>
          <w:szCs w:val="28"/>
          <w:lang w:val="kk-KZ"/>
        </w:rPr>
        <w:t>Жобаны қабылдау әлеуметтік-экономикалық және/немесе құқықтық теріс салдарға әкелмейді.</w:t>
      </w:r>
      <w:r w:rsidRPr="00205AF7">
        <w:rPr>
          <w:rFonts w:ascii="Times New Roman" w:hAnsi="Times New Roman"/>
          <w:color w:val="000000"/>
          <w:sz w:val="28"/>
          <w:szCs w:val="28"/>
          <w:lang w:val="kk-KZ"/>
        </w:rPr>
        <w:t xml:space="preserve"> </w:t>
      </w:r>
    </w:p>
    <w:p w:rsidR="00196DDC" w:rsidRDefault="0086348A" w:rsidP="00224FA6">
      <w:pPr>
        <w:spacing w:after="0" w:line="240" w:lineRule="auto"/>
        <w:ind w:firstLine="709"/>
        <w:contextualSpacing/>
        <w:jc w:val="both"/>
        <w:rPr>
          <w:rFonts w:ascii="Times New Roman" w:hAnsi="Times New Roman" w:cs="Times New Roman"/>
          <w:b/>
          <w:sz w:val="28"/>
          <w:szCs w:val="28"/>
          <w:lang w:val="kk-KZ"/>
        </w:rPr>
      </w:pPr>
      <w:r w:rsidRPr="0086348A">
        <w:rPr>
          <w:rFonts w:ascii="Times New Roman" w:hAnsi="Times New Roman" w:cs="Times New Roman"/>
          <w:b/>
          <w:sz w:val="28"/>
          <w:szCs w:val="28"/>
          <w:lang w:val="kk-KZ"/>
        </w:rPr>
        <w:t>5. Жекелеген әлеуетті стейкхолдерлер (мемлекет, бизнес-қоғамдастық, халық, өзге де санаттар)үшін оларды егжей-тегжейлі сипаттай отырып, күтілетін нәтижелердің нақты мақсаттары мен мерзімдері</w:t>
      </w:r>
      <w:r>
        <w:rPr>
          <w:rFonts w:ascii="Times New Roman" w:hAnsi="Times New Roman" w:cs="Times New Roman"/>
          <w:b/>
          <w:sz w:val="28"/>
          <w:szCs w:val="28"/>
          <w:lang w:val="kk-KZ"/>
        </w:rPr>
        <w:t>.</w:t>
      </w:r>
    </w:p>
    <w:p w:rsidR="00C755A8" w:rsidRPr="00C755A8" w:rsidRDefault="0057516F" w:rsidP="00224FA6">
      <w:pPr>
        <w:spacing w:after="0" w:line="240" w:lineRule="auto"/>
        <w:ind w:firstLine="709"/>
        <w:contextualSpacing/>
        <w:jc w:val="both"/>
        <w:rPr>
          <w:rFonts w:ascii="Times New Roman" w:hAnsi="Times New Roman" w:cs="Times New Roman"/>
          <w:sz w:val="28"/>
          <w:szCs w:val="28"/>
          <w:lang w:val="kk-KZ"/>
        </w:rPr>
      </w:pPr>
      <w:r w:rsidRPr="00C755A8">
        <w:rPr>
          <w:rFonts w:ascii="Times New Roman" w:hAnsi="Times New Roman" w:cs="Times New Roman"/>
          <w:sz w:val="28"/>
          <w:szCs w:val="28"/>
          <w:lang w:val="kk-KZ"/>
        </w:rPr>
        <w:t xml:space="preserve">Жобаны қабылдаудың мақсаты </w:t>
      </w:r>
      <w:r w:rsidR="00DA155D" w:rsidRPr="00DA155D">
        <w:rPr>
          <w:rFonts w:ascii="Times New Roman" w:hAnsi="Times New Roman" w:cs="Times New Roman"/>
          <w:sz w:val="28"/>
          <w:szCs w:val="28"/>
          <w:lang w:val="kk-KZ"/>
        </w:rPr>
        <w:t>с</w:t>
      </w:r>
      <w:r w:rsidR="00DA155D" w:rsidRPr="00DA155D">
        <w:rPr>
          <w:rFonts w:ascii="Times New Roman" w:hAnsi="Times New Roman" w:cs="Times New Roman"/>
          <w:sz w:val="28"/>
          <w:szCs w:val="28"/>
          <w:lang w:val="kk-KZ"/>
        </w:rPr>
        <w:t>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w:t>
      </w:r>
      <w:r w:rsidR="00DA155D" w:rsidRPr="00DA155D">
        <w:rPr>
          <w:rFonts w:ascii="Times New Roman" w:hAnsi="Times New Roman" w:cs="Times New Roman"/>
          <w:sz w:val="28"/>
          <w:szCs w:val="28"/>
          <w:lang w:val="kk-KZ"/>
        </w:rPr>
        <w:t xml:space="preserve"> жасау қағидаларын бекіту</w:t>
      </w:r>
      <w:r w:rsidR="00DA155D">
        <w:rPr>
          <w:b/>
          <w:sz w:val="28"/>
          <w:szCs w:val="28"/>
          <w:lang w:val="kk-KZ"/>
        </w:rPr>
        <w:t xml:space="preserve"> </w:t>
      </w:r>
      <w:r w:rsidR="00DA155D">
        <w:rPr>
          <w:rFonts w:ascii="Times New Roman" w:hAnsi="Times New Roman" w:cs="Times New Roman"/>
          <w:sz w:val="28"/>
          <w:szCs w:val="28"/>
          <w:lang w:val="kk-KZ"/>
        </w:rPr>
        <w:t>болып табылады</w:t>
      </w:r>
      <w:r w:rsidRPr="00C755A8">
        <w:rPr>
          <w:rFonts w:ascii="Times New Roman" w:hAnsi="Times New Roman" w:cs="Times New Roman"/>
          <w:sz w:val="28"/>
          <w:szCs w:val="28"/>
          <w:lang w:val="kk-KZ"/>
        </w:rPr>
        <w:t>.</w:t>
      </w:r>
    </w:p>
    <w:p w:rsidR="0086348A" w:rsidRDefault="006E40A5" w:rsidP="00224FA6">
      <w:pPr>
        <w:spacing w:after="0" w:line="240" w:lineRule="auto"/>
        <w:ind w:firstLine="709"/>
        <w:contextualSpacing/>
        <w:jc w:val="both"/>
        <w:rPr>
          <w:rFonts w:ascii="Times New Roman" w:hAnsi="Times New Roman" w:cs="Times New Roman"/>
          <w:sz w:val="28"/>
          <w:szCs w:val="28"/>
          <w:lang w:val="kk-KZ"/>
        </w:rPr>
      </w:pPr>
      <w:r w:rsidRPr="0033429B">
        <w:rPr>
          <w:rFonts w:ascii="Times New Roman" w:eastAsia="Times New Roman" w:hAnsi="Times New Roman" w:cs="Times New Roman"/>
          <w:sz w:val="28"/>
          <w:szCs w:val="28"/>
          <w:lang w:val="kk-KZ"/>
        </w:rPr>
        <w:t xml:space="preserve">Жобаның күтілетін нәтижесі төлемдерді есептеудің дұрыстығы, өндіріп алудың толықтығы және бюджетке уақтылы аудару, сондай-ақ уәкілетті </w:t>
      </w:r>
      <w:r w:rsidRPr="0033429B">
        <w:rPr>
          <w:rFonts w:ascii="Times New Roman" w:eastAsia="Times New Roman" w:hAnsi="Times New Roman" w:cs="Times New Roman"/>
          <w:sz w:val="28"/>
          <w:szCs w:val="28"/>
          <w:lang w:val="kk-KZ"/>
        </w:rPr>
        <w:lastRenderedPageBreak/>
        <w:t>мемлекеттік және жергілікті атқарушы органдармен салыстырып тексеру жүргізу бөлігінде жергілікті салықтар, сондай-ақ алымдар мен төлемдер бойынша Мемлекеттік кірістер органдарына мәліметтер берудің дұрыстығы мен уақтылығы мәселелері бойынша бақылауды жүзеге асыру.</w:t>
      </w:r>
    </w:p>
    <w:p w:rsidR="00FA5C4F" w:rsidRPr="00205AF7" w:rsidRDefault="00FA5C4F" w:rsidP="00224FA6">
      <w:pPr>
        <w:shd w:val="clear" w:color="auto" w:fill="FFFFFF"/>
        <w:spacing w:after="0" w:line="240" w:lineRule="auto"/>
        <w:ind w:firstLine="709"/>
        <w:contextualSpacing/>
        <w:jc w:val="both"/>
        <w:rPr>
          <w:rFonts w:ascii="Times New Roman" w:hAnsi="Times New Roman"/>
          <w:b/>
          <w:sz w:val="28"/>
          <w:szCs w:val="28"/>
          <w:lang w:val="kk-KZ"/>
        </w:rPr>
      </w:pPr>
      <w:r w:rsidRPr="00205AF7">
        <w:rPr>
          <w:rFonts w:ascii="Times New Roman" w:hAnsi="Times New Roman"/>
          <w:b/>
          <w:color w:val="000000"/>
          <w:sz w:val="28"/>
          <w:szCs w:val="28"/>
          <w:lang w:val="kk-KZ"/>
        </w:rPr>
        <w:t xml:space="preserve">6. </w:t>
      </w:r>
      <w:r w:rsidRPr="00F718C0">
        <w:rPr>
          <w:rFonts w:ascii="Times New Roman" w:hAnsi="Times New Roman"/>
          <w:b/>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rsidR="00FA5C4F" w:rsidRPr="00205AF7" w:rsidRDefault="00FA5C4F" w:rsidP="00224FA6">
      <w:pPr>
        <w:shd w:val="clear" w:color="auto" w:fill="FFFFFF"/>
        <w:spacing w:after="0" w:line="240" w:lineRule="auto"/>
        <w:ind w:firstLine="709"/>
        <w:contextualSpacing/>
        <w:jc w:val="both"/>
        <w:rPr>
          <w:rFonts w:ascii="Times New Roman" w:hAnsi="Times New Roman"/>
          <w:color w:val="000000"/>
          <w:sz w:val="28"/>
          <w:szCs w:val="28"/>
          <w:lang w:val="kk-KZ"/>
        </w:rPr>
      </w:pPr>
      <w:r w:rsidRPr="00205AF7">
        <w:rPr>
          <w:rFonts w:ascii="Times New Roman" w:hAnsi="Times New Roman"/>
          <w:color w:val="000000"/>
          <w:sz w:val="28"/>
          <w:szCs w:val="28"/>
          <w:lang w:val="kk-KZ"/>
        </w:rPr>
        <w:t>Қажет етпейді.</w:t>
      </w:r>
    </w:p>
    <w:p w:rsidR="00FA5C4F" w:rsidRPr="00205AF7" w:rsidRDefault="00FA5C4F" w:rsidP="00224FA6">
      <w:pPr>
        <w:shd w:val="clear" w:color="auto" w:fill="FFFFFF"/>
        <w:spacing w:after="0" w:line="240" w:lineRule="auto"/>
        <w:ind w:firstLine="709"/>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7. </w:t>
      </w:r>
      <w:r w:rsidRPr="00205AF7">
        <w:rPr>
          <w:rFonts w:ascii="Times New Roman" w:hAnsi="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FA5C4F" w:rsidRPr="00205AF7" w:rsidRDefault="00FA5C4F" w:rsidP="00224FA6">
      <w:pPr>
        <w:shd w:val="clear" w:color="auto" w:fill="FFFFFF"/>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Сәйкес келеді.</w:t>
      </w:r>
    </w:p>
    <w:p w:rsidR="009E1F24" w:rsidRPr="00205AF7" w:rsidRDefault="009E1F24" w:rsidP="00224FA6">
      <w:pPr>
        <w:spacing w:after="0" w:line="240" w:lineRule="auto"/>
        <w:ind w:firstLine="709"/>
        <w:contextualSpacing/>
        <w:jc w:val="both"/>
        <w:rPr>
          <w:rFonts w:ascii="Times New Roman" w:hAnsi="Times New Roman"/>
          <w:b/>
          <w:sz w:val="28"/>
          <w:szCs w:val="28"/>
          <w:lang w:val="kk-KZ"/>
        </w:rPr>
      </w:pPr>
      <w:r>
        <w:rPr>
          <w:rFonts w:ascii="Times New Roman" w:hAnsi="Times New Roman"/>
          <w:b/>
          <w:color w:val="000000"/>
          <w:sz w:val="28"/>
          <w:szCs w:val="28"/>
          <w:lang w:val="kk-KZ"/>
        </w:rPr>
        <w:t>8</w:t>
      </w:r>
      <w:r w:rsidRPr="00205AF7">
        <w:rPr>
          <w:rFonts w:ascii="Times New Roman" w:hAnsi="Times New Roman"/>
          <w:b/>
          <w:color w:val="000000"/>
          <w:sz w:val="28"/>
          <w:szCs w:val="28"/>
          <w:lang w:val="kk-KZ"/>
        </w:rPr>
        <w:t xml:space="preserve">. </w:t>
      </w:r>
      <w:r w:rsidRPr="00F718C0">
        <w:rPr>
          <w:rFonts w:ascii="Times New Roman" w:hAnsi="Times New Roman"/>
          <w:b/>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rsidR="009E1F24" w:rsidRPr="00205AF7" w:rsidRDefault="009E1F24" w:rsidP="00224FA6">
      <w:pPr>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Қажет етілмейді.</w:t>
      </w:r>
    </w:p>
    <w:p w:rsidR="009E1F24" w:rsidRPr="00205AF7" w:rsidRDefault="009E1F24" w:rsidP="00224FA6">
      <w:pPr>
        <w:shd w:val="clear" w:color="auto" w:fill="FFFFFF"/>
        <w:spacing w:after="0" w:line="240" w:lineRule="auto"/>
        <w:ind w:firstLine="709"/>
        <w:contextualSpacing/>
        <w:jc w:val="both"/>
        <w:rPr>
          <w:rFonts w:ascii="Times New Roman" w:hAnsi="Times New Roman"/>
          <w:color w:val="000000"/>
          <w:sz w:val="28"/>
          <w:szCs w:val="28"/>
          <w:lang w:val="kk-KZ"/>
        </w:rPr>
      </w:pPr>
    </w:p>
    <w:p w:rsidR="009E1F24" w:rsidRPr="00205AF7" w:rsidRDefault="009E1F24" w:rsidP="00224FA6">
      <w:pPr>
        <w:shd w:val="clear" w:color="auto" w:fill="FFFFFF"/>
        <w:spacing w:after="0" w:line="240" w:lineRule="auto"/>
        <w:contextualSpacing/>
        <w:jc w:val="both"/>
        <w:rPr>
          <w:rFonts w:ascii="Times New Roman" w:hAnsi="Times New Roman"/>
          <w:color w:val="000000"/>
          <w:sz w:val="28"/>
          <w:szCs w:val="28"/>
          <w:lang w:val="kk-KZ"/>
        </w:rPr>
      </w:pPr>
    </w:p>
    <w:p w:rsidR="009E1F24" w:rsidRPr="00205AF7" w:rsidRDefault="00383724" w:rsidP="00224FA6">
      <w:pPr>
        <w:widowControl w:val="0"/>
        <w:pBdr>
          <w:bottom w:val="single" w:sz="4" w:space="31" w:color="FFFFFF"/>
        </w:pBdr>
        <w:tabs>
          <w:tab w:val="left" w:pos="709"/>
        </w:tabs>
        <w:spacing w:after="0" w:line="240" w:lineRule="auto"/>
        <w:contextualSpacing/>
        <w:jc w:val="both"/>
        <w:rPr>
          <w:rFonts w:ascii="Times New Roman" w:eastAsia="Calibri" w:hAnsi="Times New Roman"/>
          <w:b/>
          <w:sz w:val="28"/>
          <w:szCs w:val="28"/>
          <w:lang w:val="kk-KZ"/>
        </w:rPr>
      </w:pPr>
      <w:r>
        <w:rPr>
          <w:rFonts w:ascii="Times New Roman" w:eastAsia="Calibri" w:hAnsi="Times New Roman"/>
          <w:b/>
          <w:sz w:val="28"/>
          <w:szCs w:val="28"/>
          <w:lang w:val="kk-KZ"/>
        </w:rPr>
        <w:tab/>
      </w:r>
      <w:r w:rsidR="009E1F24" w:rsidRPr="00205AF7">
        <w:rPr>
          <w:rFonts w:ascii="Times New Roman" w:eastAsia="Calibri" w:hAnsi="Times New Roman"/>
          <w:b/>
          <w:sz w:val="28"/>
          <w:szCs w:val="28"/>
          <w:lang w:val="kk-KZ"/>
        </w:rPr>
        <w:t>Қазақстан Республикасы</w:t>
      </w:r>
      <w:r>
        <w:rPr>
          <w:rFonts w:ascii="Times New Roman" w:eastAsia="Calibri" w:hAnsi="Times New Roman"/>
          <w:b/>
          <w:sz w:val="28"/>
          <w:szCs w:val="28"/>
          <w:lang w:val="kk-KZ"/>
        </w:rPr>
        <w:t>ның</w:t>
      </w:r>
      <w:bookmarkStart w:id="0" w:name="_GoBack"/>
      <w:bookmarkEnd w:id="0"/>
      <w:r w:rsidR="009E1F24" w:rsidRPr="00205AF7">
        <w:rPr>
          <w:rFonts w:ascii="Times New Roman" w:eastAsia="Calibri" w:hAnsi="Times New Roman"/>
          <w:b/>
          <w:sz w:val="28"/>
          <w:szCs w:val="28"/>
          <w:lang w:val="kk-KZ"/>
        </w:rPr>
        <w:t xml:space="preserve"> </w:t>
      </w:r>
    </w:p>
    <w:p w:rsidR="009E1F24" w:rsidRPr="00205AF7" w:rsidRDefault="00383724" w:rsidP="00224FA6">
      <w:pPr>
        <w:widowControl w:val="0"/>
        <w:pBdr>
          <w:bottom w:val="single" w:sz="4" w:space="31" w:color="FFFFFF"/>
        </w:pBdr>
        <w:tabs>
          <w:tab w:val="left" w:pos="709"/>
        </w:tabs>
        <w:spacing w:after="0" w:line="240" w:lineRule="auto"/>
        <w:contextualSpacing/>
        <w:jc w:val="both"/>
        <w:rPr>
          <w:rFonts w:ascii="Times New Roman" w:hAnsi="Times New Roman"/>
          <w:b/>
          <w:sz w:val="28"/>
          <w:szCs w:val="28"/>
          <w:lang w:val="kk-KZ"/>
        </w:rPr>
      </w:pPr>
      <w:r>
        <w:rPr>
          <w:rFonts w:ascii="Times New Roman" w:hAnsi="Times New Roman"/>
          <w:b/>
          <w:sz w:val="28"/>
          <w:szCs w:val="28"/>
          <w:lang w:val="kk-KZ"/>
        </w:rPr>
        <w:tab/>
        <w:t xml:space="preserve">  Қ</w:t>
      </w:r>
      <w:r w:rsidR="009E1F24" w:rsidRPr="00205AF7">
        <w:rPr>
          <w:rFonts w:ascii="Times New Roman" w:hAnsi="Times New Roman"/>
          <w:b/>
          <w:sz w:val="28"/>
          <w:szCs w:val="28"/>
          <w:lang w:val="kk-KZ"/>
        </w:rPr>
        <w:t>аржы министрі</w:t>
      </w:r>
      <w:r w:rsidR="009E1F24" w:rsidRPr="00205AF7">
        <w:rPr>
          <w:rFonts w:ascii="Times New Roman" w:hAnsi="Times New Roman"/>
          <w:b/>
          <w:sz w:val="28"/>
          <w:szCs w:val="28"/>
        </w:rPr>
        <w:t xml:space="preserve"> </w:t>
      </w:r>
      <w:r w:rsidR="009E1F24" w:rsidRPr="00205AF7">
        <w:rPr>
          <w:rFonts w:ascii="Times New Roman" w:hAnsi="Times New Roman"/>
          <w:b/>
          <w:sz w:val="28"/>
          <w:szCs w:val="28"/>
        </w:rPr>
        <w:tab/>
      </w:r>
      <w:r w:rsidR="009E1F24" w:rsidRPr="00205AF7">
        <w:rPr>
          <w:rFonts w:ascii="Times New Roman" w:hAnsi="Times New Roman"/>
          <w:b/>
          <w:sz w:val="28"/>
          <w:szCs w:val="28"/>
        </w:rPr>
        <w:tab/>
      </w:r>
      <w:r w:rsidR="009E1F24" w:rsidRPr="00205AF7">
        <w:rPr>
          <w:rFonts w:ascii="Times New Roman" w:hAnsi="Times New Roman"/>
          <w:b/>
          <w:sz w:val="28"/>
          <w:szCs w:val="28"/>
        </w:rPr>
        <w:tab/>
      </w:r>
      <w:r w:rsidR="009E1F24" w:rsidRPr="00205AF7">
        <w:rPr>
          <w:rFonts w:ascii="Times New Roman" w:hAnsi="Times New Roman"/>
          <w:b/>
          <w:sz w:val="28"/>
          <w:szCs w:val="28"/>
        </w:rPr>
        <w:tab/>
      </w:r>
      <w:r w:rsidR="009E1F24" w:rsidRPr="00205AF7">
        <w:rPr>
          <w:rFonts w:ascii="Times New Roman" w:hAnsi="Times New Roman"/>
          <w:b/>
          <w:sz w:val="28"/>
          <w:szCs w:val="28"/>
        </w:rPr>
        <w:tab/>
      </w:r>
      <w:r w:rsidR="009E1F24" w:rsidRPr="00205AF7">
        <w:rPr>
          <w:rFonts w:ascii="Times New Roman" w:hAnsi="Times New Roman"/>
          <w:b/>
          <w:sz w:val="28"/>
          <w:szCs w:val="28"/>
        </w:rPr>
        <w:tab/>
        <w:t xml:space="preserve"> </w:t>
      </w:r>
      <w:r w:rsidR="009E1F24">
        <w:rPr>
          <w:rFonts w:ascii="Times New Roman" w:hAnsi="Times New Roman"/>
          <w:b/>
          <w:sz w:val="28"/>
          <w:szCs w:val="28"/>
          <w:lang w:val="kk-KZ"/>
        </w:rPr>
        <w:t xml:space="preserve">             </w:t>
      </w:r>
      <w:r w:rsidR="009E1F24" w:rsidRPr="00205AF7">
        <w:rPr>
          <w:rFonts w:ascii="Times New Roman" w:hAnsi="Times New Roman"/>
          <w:b/>
          <w:sz w:val="28"/>
          <w:szCs w:val="28"/>
        </w:rPr>
        <w:t xml:space="preserve">М. </w:t>
      </w:r>
      <w:proofErr w:type="spellStart"/>
      <w:r w:rsidR="009E1F24" w:rsidRPr="00205AF7">
        <w:rPr>
          <w:rFonts w:ascii="Times New Roman" w:hAnsi="Times New Roman"/>
          <w:b/>
          <w:sz w:val="28"/>
          <w:szCs w:val="28"/>
        </w:rPr>
        <w:t>Такиев</w:t>
      </w:r>
      <w:proofErr w:type="spellEnd"/>
    </w:p>
    <w:p w:rsidR="006B7C0F" w:rsidRPr="00C755A8" w:rsidRDefault="006B7C0F" w:rsidP="00DF2543">
      <w:pPr>
        <w:spacing w:after="0" w:line="240" w:lineRule="auto"/>
        <w:ind w:firstLine="709"/>
        <w:contextualSpacing/>
        <w:jc w:val="both"/>
        <w:rPr>
          <w:rFonts w:ascii="Times New Roman" w:hAnsi="Times New Roman" w:cs="Times New Roman"/>
          <w:b/>
          <w:sz w:val="28"/>
          <w:szCs w:val="28"/>
          <w:lang w:val="kk-KZ"/>
        </w:rPr>
      </w:pPr>
    </w:p>
    <w:p w:rsidR="00DF2543" w:rsidRPr="00194E9E" w:rsidRDefault="00DF2543" w:rsidP="00DF2543">
      <w:pPr>
        <w:spacing w:after="0" w:line="240" w:lineRule="auto"/>
        <w:ind w:firstLine="709"/>
        <w:contextualSpacing/>
        <w:jc w:val="both"/>
        <w:rPr>
          <w:rFonts w:ascii="Times New Roman" w:hAnsi="Times New Roman"/>
          <w:sz w:val="28"/>
          <w:szCs w:val="28"/>
          <w:lang w:val="kk-KZ"/>
        </w:rPr>
      </w:pPr>
    </w:p>
    <w:p w:rsidR="00CF559D" w:rsidRDefault="00CF559D" w:rsidP="00390A38">
      <w:pPr>
        <w:pStyle w:val="1"/>
        <w:spacing w:before="0" w:beforeAutospacing="0" w:after="0" w:afterAutospacing="0"/>
        <w:jc w:val="center"/>
        <w:rPr>
          <w:b w:val="0"/>
          <w:sz w:val="28"/>
          <w:szCs w:val="28"/>
          <w:lang w:val="kk-KZ"/>
        </w:rPr>
      </w:pPr>
    </w:p>
    <w:p w:rsidR="005C3BBA" w:rsidRDefault="005C3BBA" w:rsidP="00AD377B">
      <w:pPr>
        <w:pStyle w:val="1"/>
        <w:jc w:val="both"/>
        <w:rPr>
          <w:b w:val="0"/>
          <w:sz w:val="28"/>
          <w:szCs w:val="28"/>
          <w:lang w:val="kk-KZ"/>
        </w:rPr>
      </w:pPr>
    </w:p>
    <w:p w:rsidR="00A232C8" w:rsidRPr="00740123" w:rsidRDefault="00A232C8" w:rsidP="00A232C8">
      <w:pPr>
        <w:pStyle w:val="1"/>
        <w:spacing w:before="0" w:beforeAutospacing="0" w:after="0" w:afterAutospacing="0"/>
        <w:ind w:firstLine="708"/>
        <w:jc w:val="both"/>
        <w:rPr>
          <w:b w:val="0"/>
          <w:i/>
          <w:sz w:val="20"/>
          <w:szCs w:val="20"/>
          <w:lang w:val="kk-KZ"/>
        </w:rPr>
      </w:pPr>
    </w:p>
    <w:sectPr w:rsidR="00A232C8" w:rsidRPr="00740123" w:rsidSect="00224FA6">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37926"/>
    <w:multiLevelType w:val="hybridMultilevel"/>
    <w:tmpl w:val="11B4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41"/>
    <w:rsid w:val="00007108"/>
    <w:rsid w:val="00093151"/>
    <w:rsid w:val="000E46A7"/>
    <w:rsid w:val="0014330E"/>
    <w:rsid w:val="001471B9"/>
    <w:rsid w:val="00196DDC"/>
    <w:rsid w:val="001A3F5B"/>
    <w:rsid w:val="001E6B4F"/>
    <w:rsid w:val="001F2599"/>
    <w:rsid w:val="0020135C"/>
    <w:rsid w:val="00216AF3"/>
    <w:rsid w:val="00224FA6"/>
    <w:rsid w:val="00297270"/>
    <w:rsid w:val="002E2EA5"/>
    <w:rsid w:val="00372B37"/>
    <w:rsid w:val="00382D5E"/>
    <w:rsid w:val="00383724"/>
    <w:rsid w:val="00390A38"/>
    <w:rsid w:val="00412656"/>
    <w:rsid w:val="004A2ACB"/>
    <w:rsid w:val="004A376B"/>
    <w:rsid w:val="004B71F4"/>
    <w:rsid w:val="0051567F"/>
    <w:rsid w:val="005567CD"/>
    <w:rsid w:val="0057516F"/>
    <w:rsid w:val="005C3BBA"/>
    <w:rsid w:val="005E2782"/>
    <w:rsid w:val="00604551"/>
    <w:rsid w:val="00614F70"/>
    <w:rsid w:val="006802A5"/>
    <w:rsid w:val="006B7C0F"/>
    <w:rsid w:val="006C28CB"/>
    <w:rsid w:val="006E40A5"/>
    <w:rsid w:val="0073481D"/>
    <w:rsid w:val="00740123"/>
    <w:rsid w:val="00744671"/>
    <w:rsid w:val="007633E9"/>
    <w:rsid w:val="007805FB"/>
    <w:rsid w:val="00790390"/>
    <w:rsid w:val="007C4AB6"/>
    <w:rsid w:val="007E7B3D"/>
    <w:rsid w:val="00831DCD"/>
    <w:rsid w:val="0086348A"/>
    <w:rsid w:val="008C0187"/>
    <w:rsid w:val="00976A0D"/>
    <w:rsid w:val="009C60A6"/>
    <w:rsid w:val="009E1F24"/>
    <w:rsid w:val="00A03A1F"/>
    <w:rsid w:val="00A232C8"/>
    <w:rsid w:val="00A534EA"/>
    <w:rsid w:val="00A92B6C"/>
    <w:rsid w:val="00AD377B"/>
    <w:rsid w:val="00BE226E"/>
    <w:rsid w:val="00C24E05"/>
    <w:rsid w:val="00C755A8"/>
    <w:rsid w:val="00CF559D"/>
    <w:rsid w:val="00DA12A9"/>
    <w:rsid w:val="00DA155D"/>
    <w:rsid w:val="00DF2543"/>
    <w:rsid w:val="00DF3849"/>
    <w:rsid w:val="00E20FBA"/>
    <w:rsid w:val="00E34818"/>
    <w:rsid w:val="00E87050"/>
    <w:rsid w:val="00E91530"/>
    <w:rsid w:val="00EC10B5"/>
    <w:rsid w:val="00EE305F"/>
    <w:rsid w:val="00FA5C4F"/>
    <w:rsid w:val="00FC7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C2F94"/>
  <w15:chartTrackingRefBased/>
  <w15:docId w15:val="{514D9310-B8BB-424B-AAA2-F75477A1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A5"/>
    <w:pPr>
      <w:spacing w:after="200" w:line="276" w:lineRule="auto"/>
    </w:pPr>
  </w:style>
  <w:style w:type="paragraph" w:styleId="1">
    <w:name w:val="heading 1"/>
    <w:basedOn w:val="a"/>
    <w:link w:val="10"/>
    <w:uiPriority w:val="9"/>
    <w:qFormat/>
    <w:rsid w:val="006802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5">
    <w:name w:val="heading 5"/>
    <w:basedOn w:val="a"/>
    <w:next w:val="a"/>
    <w:link w:val="50"/>
    <w:uiPriority w:val="9"/>
    <w:semiHidden/>
    <w:unhideWhenUsed/>
    <w:qFormat/>
    <w:rsid w:val="004126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802A5"/>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6802A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6802A5"/>
    <w:rPr>
      <w:rFonts w:ascii="Times New Roman" w:eastAsia="Times New Roman" w:hAnsi="Times New Roman" w:cs="Times New Roman"/>
      <w:b/>
      <w:bCs/>
      <w:kern w:val="36"/>
      <w:sz w:val="48"/>
      <w:szCs w:val="48"/>
      <w:lang w:val="en-US"/>
    </w:rPr>
  </w:style>
  <w:style w:type="character" w:customStyle="1" w:styleId="50">
    <w:name w:val="Заголовок 5 Знак"/>
    <w:basedOn w:val="a0"/>
    <w:link w:val="5"/>
    <w:uiPriority w:val="9"/>
    <w:semiHidden/>
    <w:rsid w:val="00412656"/>
    <w:rPr>
      <w:rFonts w:asciiTheme="majorHAnsi" w:eastAsiaTheme="majorEastAsia" w:hAnsiTheme="majorHAnsi" w:cstheme="majorBidi"/>
      <w:color w:val="2E74B5" w:themeColor="accent1" w:themeShade="BF"/>
    </w:rPr>
  </w:style>
  <w:style w:type="paragraph" w:styleId="a4">
    <w:name w:val="List Paragraph"/>
    <w:basedOn w:val="a"/>
    <w:uiPriority w:val="34"/>
    <w:qFormat/>
    <w:rsid w:val="00DF3849"/>
    <w:pPr>
      <w:ind w:left="720"/>
      <w:contextualSpacing/>
    </w:pPr>
  </w:style>
  <w:style w:type="character" w:styleId="a5">
    <w:name w:val="Hyperlink"/>
    <w:basedOn w:val="a0"/>
    <w:uiPriority w:val="99"/>
    <w:unhideWhenUsed/>
    <w:rsid w:val="005156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6331">
      <w:bodyDiv w:val="1"/>
      <w:marLeft w:val="0"/>
      <w:marRight w:val="0"/>
      <w:marTop w:val="0"/>
      <w:marBottom w:val="0"/>
      <w:divBdr>
        <w:top w:val="none" w:sz="0" w:space="0" w:color="auto"/>
        <w:left w:val="none" w:sz="0" w:space="0" w:color="auto"/>
        <w:bottom w:val="none" w:sz="0" w:space="0" w:color="auto"/>
        <w:right w:val="none" w:sz="0" w:space="0" w:color="auto"/>
      </w:divBdr>
    </w:div>
    <w:div w:id="220990726">
      <w:bodyDiv w:val="1"/>
      <w:marLeft w:val="0"/>
      <w:marRight w:val="0"/>
      <w:marTop w:val="0"/>
      <w:marBottom w:val="0"/>
      <w:divBdr>
        <w:top w:val="none" w:sz="0" w:space="0" w:color="auto"/>
        <w:left w:val="none" w:sz="0" w:space="0" w:color="auto"/>
        <w:bottom w:val="none" w:sz="0" w:space="0" w:color="auto"/>
        <w:right w:val="none" w:sz="0" w:space="0" w:color="auto"/>
      </w:divBdr>
    </w:div>
    <w:div w:id="468130402">
      <w:bodyDiv w:val="1"/>
      <w:marLeft w:val="0"/>
      <w:marRight w:val="0"/>
      <w:marTop w:val="0"/>
      <w:marBottom w:val="0"/>
      <w:divBdr>
        <w:top w:val="none" w:sz="0" w:space="0" w:color="auto"/>
        <w:left w:val="none" w:sz="0" w:space="0" w:color="auto"/>
        <w:bottom w:val="none" w:sz="0" w:space="0" w:color="auto"/>
        <w:right w:val="none" w:sz="0" w:space="0" w:color="auto"/>
      </w:divBdr>
    </w:div>
    <w:div w:id="721901215">
      <w:bodyDiv w:val="1"/>
      <w:marLeft w:val="0"/>
      <w:marRight w:val="0"/>
      <w:marTop w:val="0"/>
      <w:marBottom w:val="0"/>
      <w:divBdr>
        <w:top w:val="none" w:sz="0" w:space="0" w:color="auto"/>
        <w:left w:val="none" w:sz="0" w:space="0" w:color="auto"/>
        <w:bottom w:val="none" w:sz="0" w:space="0" w:color="auto"/>
        <w:right w:val="none" w:sz="0" w:space="0" w:color="auto"/>
      </w:divBdr>
    </w:div>
    <w:div w:id="1272932614">
      <w:bodyDiv w:val="1"/>
      <w:marLeft w:val="0"/>
      <w:marRight w:val="0"/>
      <w:marTop w:val="0"/>
      <w:marBottom w:val="0"/>
      <w:divBdr>
        <w:top w:val="none" w:sz="0" w:space="0" w:color="auto"/>
        <w:left w:val="none" w:sz="0" w:space="0" w:color="auto"/>
        <w:bottom w:val="none" w:sz="0" w:space="0" w:color="auto"/>
        <w:right w:val="none" w:sz="0" w:space="0" w:color="auto"/>
      </w:divBdr>
    </w:div>
    <w:div w:id="1570193224">
      <w:bodyDiv w:val="1"/>
      <w:marLeft w:val="0"/>
      <w:marRight w:val="0"/>
      <w:marTop w:val="0"/>
      <w:marBottom w:val="0"/>
      <w:divBdr>
        <w:top w:val="none" w:sz="0" w:space="0" w:color="auto"/>
        <w:left w:val="none" w:sz="0" w:space="0" w:color="auto"/>
        <w:bottom w:val="none" w:sz="0" w:space="0" w:color="auto"/>
        <w:right w:val="none" w:sz="0" w:space="0" w:color="auto"/>
      </w:divBdr>
    </w:div>
    <w:div w:id="1606691694">
      <w:bodyDiv w:val="1"/>
      <w:marLeft w:val="0"/>
      <w:marRight w:val="0"/>
      <w:marTop w:val="0"/>
      <w:marBottom w:val="0"/>
      <w:divBdr>
        <w:top w:val="none" w:sz="0" w:space="0" w:color="auto"/>
        <w:left w:val="none" w:sz="0" w:space="0" w:color="auto"/>
        <w:bottom w:val="none" w:sz="0" w:space="0" w:color="auto"/>
        <w:right w:val="none" w:sz="0" w:space="0" w:color="auto"/>
      </w:divBdr>
    </w:div>
    <w:div w:id="2009946002">
      <w:bodyDiv w:val="1"/>
      <w:marLeft w:val="0"/>
      <w:marRight w:val="0"/>
      <w:marTop w:val="0"/>
      <w:marBottom w:val="0"/>
      <w:divBdr>
        <w:top w:val="none" w:sz="0" w:space="0" w:color="auto"/>
        <w:left w:val="none" w:sz="0" w:space="0" w:color="auto"/>
        <w:bottom w:val="none" w:sz="0" w:space="0" w:color="auto"/>
        <w:right w:val="none" w:sz="0" w:space="0" w:color="auto"/>
      </w:divBdr>
    </w:div>
    <w:div w:id="20289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517</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Акижаева Дария Жумагельдиевна</cp:lastModifiedBy>
  <cp:revision>28</cp:revision>
  <dcterms:created xsi:type="dcterms:W3CDTF">2025-07-31T06:43:00Z</dcterms:created>
  <dcterms:modified xsi:type="dcterms:W3CDTF">2025-08-06T10:56:00Z</dcterms:modified>
</cp:coreProperties>
</file>